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B7" w:rsidRPr="00BA2D78" w:rsidRDefault="007A3CB7" w:rsidP="007A3C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BA2D78">
        <w:rPr>
          <w:rFonts w:ascii="Times New Roman" w:hAnsi="Times New Roman" w:cs="Times New Roman"/>
          <w:sz w:val="20"/>
          <w:szCs w:val="20"/>
          <w:lang w:eastAsia="cs-CZ"/>
        </w:rPr>
        <w:t>Současnou kardiologii charakterizuje obrovský objem faktů, a to faktů podstatných pro každodenní praxi. Kardiologie je však současně také jedním z nejrychleji se vyvíjejících oborů moderní medicíny. </w:t>
      </w:r>
      <w:r w:rsidRPr="00BA2D78">
        <w:rPr>
          <w:rFonts w:ascii="Times New Roman" w:hAnsi="Times New Roman" w:cs="Times New Roman"/>
          <w:sz w:val="20"/>
          <w:szCs w:val="20"/>
          <w:lang w:eastAsia="cs-CZ"/>
        </w:rPr>
        <w:br/>
        <w:t>Vzhledem k tomu, že 4. vydání Klinické kardiologie bylo rychle rozebráno, připravil autorský kolektiv vedený Janem Vojáčkem a Jiřím Kettnerem další, tentokrát již 5. vydání, přepracované a aktualizované do roku 2022. Jsou zahrnuty novinky, vycházející především z aktuálních doporučení Evropské i České kardiologické společnosti, a proto kniha nejenže na jedné straně podává ucelený přehled kardiologické problematiky, ale zároveň drží krok s dynamikou oboru.</w:t>
      </w:r>
      <w:r w:rsidRPr="00BA2D78">
        <w:rPr>
          <w:rFonts w:ascii="Times New Roman" w:hAnsi="Times New Roman" w:cs="Times New Roman"/>
          <w:sz w:val="20"/>
          <w:szCs w:val="20"/>
          <w:lang w:eastAsia="cs-CZ"/>
        </w:rPr>
        <w:br/>
        <w:t>Kniha je již tradičně rozdělena do základních 11 klinických oddílů pokrývajících celou kardiologii, obsahuje souhrny pro každodenní kardiologickou praxi, nově je zařazena moderně pojatá kapitola o statistických metodách pro kardiology s využitím grafů a schémat a s minimálním použitím matematických vzorců.</w:t>
      </w:r>
      <w:r w:rsidRPr="00BA2D78">
        <w:rPr>
          <w:rFonts w:ascii="Times New Roman" w:hAnsi="Times New Roman" w:cs="Times New Roman"/>
          <w:sz w:val="20"/>
          <w:szCs w:val="20"/>
          <w:lang w:eastAsia="cs-CZ"/>
        </w:rPr>
        <w:br/>
        <w:t>Na publikaci se podílí řada nejpřednějších českých kardiologů a podává logicky uspořádaný přehled nejdůležitějších a zcela aktualizovaných praktických znalostí z oblasti celé kardiologie a angiologie. Velkou předností knihy je i to, že se autorům podařilo velmi racionálně vše uspořádat do jednodílné publikace s velkým množstvím přehledných grafů, tabulek a obrázků. Předchozí vydání knihy Klinická kardiologie byla Českou kardiologickou společností zařazena do seznamu doporučené literatury pro kardiologickou atestaci.</w:t>
      </w:r>
    </w:p>
    <w:p w:rsidR="007A3CB7" w:rsidRPr="00BA2D78" w:rsidRDefault="007A3CB7" w:rsidP="007A3CB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cs-CZ"/>
        </w:rPr>
      </w:pPr>
      <w:r w:rsidRPr="00BA2D78">
        <w:rPr>
          <w:rFonts w:ascii="Times New Roman" w:hAnsi="Times New Roman" w:cs="Times New Roman"/>
          <w:sz w:val="20"/>
          <w:szCs w:val="20"/>
          <w:lang w:eastAsia="cs-CZ"/>
        </w:rPr>
        <w:t> </w:t>
      </w:r>
    </w:p>
    <w:p w:rsidR="007A3CB7" w:rsidRPr="007A3CB7" w:rsidRDefault="001501FF" w:rsidP="007A3CB7">
      <w:pPr>
        <w:spacing w:after="0" w:line="240" w:lineRule="auto"/>
        <w:rPr>
          <w:rFonts w:ascii="Times New Roman" w:hAnsi="Times New Roman" w:cs="Times New Roman"/>
          <w:color w:val="004562"/>
          <w:sz w:val="20"/>
          <w:szCs w:val="20"/>
          <w:lang w:eastAsia="cs-CZ"/>
        </w:rPr>
      </w:pPr>
      <w:r>
        <w:rPr>
          <w:rFonts w:ascii="Arial" w:hAnsi="Arial" w:cs="Arial"/>
          <w:noProof/>
          <w:color w:val="004562"/>
          <w:sz w:val="19"/>
          <w:szCs w:val="19"/>
          <w:lang w:eastAsia="cs-CZ"/>
        </w:rPr>
        <w:drawing>
          <wp:inline distT="0" distB="0" distL="0" distR="0">
            <wp:extent cx="281940" cy="2819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CB7" w:rsidRPr="007A3CB7" w:rsidSect="0010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3CB7"/>
    <w:rsid w:val="00102F4D"/>
    <w:rsid w:val="001501FF"/>
    <w:rsid w:val="00750856"/>
    <w:rsid w:val="007A3CB7"/>
    <w:rsid w:val="00A14668"/>
    <w:rsid w:val="00BA2D78"/>
    <w:rsid w:val="00E7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F4D"/>
    <w:rPr>
      <w:rFonts w:cstheme="minorBidi"/>
    </w:rPr>
  </w:style>
  <w:style w:type="paragraph" w:styleId="Nadpis2">
    <w:name w:val="heading 2"/>
    <w:basedOn w:val="Normln"/>
    <w:link w:val="Nadpis2Char"/>
    <w:uiPriority w:val="9"/>
    <w:qFormat/>
    <w:rsid w:val="007A3CB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7A3CB7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3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A2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7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1297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Hoření</dc:creator>
  <cp:lastModifiedBy>Iva Hoření</cp:lastModifiedBy>
  <cp:revision>2</cp:revision>
  <dcterms:created xsi:type="dcterms:W3CDTF">2023-05-30T08:58:00Z</dcterms:created>
  <dcterms:modified xsi:type="dcterms:W3CDTF">2023-05-30T08:58:00Z</dcterms:modified>
</cp:coreProperties>
</file>